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F" w:rsidRPr="00F80EC4" w:rsidRDefault="00F80EC4" w:rsidP="003736C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 w:bidi="vi-VN"/>
        </w:rPr>
      </w:pPr>
      <w:r w:rsidRPr="00F80EC4">
        <w:rPr>
          <w:rFonts w:ascii="Times New Roman" w:eastAsia="Arial" w:hAnsi="Times New Roman" w:cs="Times New Roman"/>
          <w:b/>
          <w:color w:val="000000"/>
          <w:sz w:val="26"/>
          <w:szCs w:val="26"/>
          <w:lang w:eastAsia="vi-VN" w:bidi="vi-VN"/>
        </w:rPr>
        <w:t>TIN HỌC LỚP 3</w:t>
      </w:r>
    </w:p>
    <w:p w:rsidR="0062323F" w:rsidRPr="0062323F" w:rsidRDefault="0062323F" w:rsidP="003736C5">
      <w:pPr>
        <w:widowControl w:val="0"/>
        <w:tabs>
          <w:tab w:val="left" w:pos="67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CHỦ </w:t>
      </w:r>
      <w:r w:rsidRPr="0062323F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vi-VN" w:eastAsia="vi-VN" w:bidi="vi-VN"/>
        </w:rPr>
        <w:t xml:space="preserve">ĐỀ </w:t>
      </w:r>
      <w:r w:rsidRPr="0062323F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E. ỨNG DỤNG TIN HỌC</w:t>
      </w:r>
    </w:p>
    <w:p w:rsidR="0062323F" w:rsidRPr="0062323F" w:rsidRDefault="0062323F" w:rsidP="003736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CHỦ ĐỀ E1: LÀM QUEN VỚI BÀI TRÌNH CHIẾU ĐƠN GIẢN</w:t>
      </w:r>
    </w:p>
    <w:p w:rsidR="0062323F" w:rsidRDefault="0062323F" w:rsidP="003736C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BÀI 1: EM LÀM QUEN VỚI PHẦN MỀM TRÌNH CHIẾU</w:t>
      </w:r>
    </w:p>
    <w:p w:rsidR="00B6694C" w:rsidRPr="00B6694C" w:rsidRDefault="00B6694C" w:rsidP="00B6694C">
      <w:pPr>
        <w:keepNext/>
        <w:keepLines/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</w:pPr>
      <w:bookmarkStart w:id="0" w:name="_GoBack"/>
      <w:r w:rsidRPr="00B6694C">
        <w:rPr>
          <w:rFonts w:ascii="Times New Roman" w:eastAsia="Courier New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>Thời gian thực hiện: 24/02 - 30/02/2024</w:t>
      </w:r>
    </w:p>
    <w:bookmarkEnd w:id="0"/>
    <w:p w:rsidR="0062323F" w:rsidRPr="00874360" w:rsidRDefault="0062323F" w:rsidP="003736C5">
      <w:pPr>
        <w:keepNext/>
        <w:keepLines/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874360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I. YÊU CẦU CẦN ĐẠT</w:t>
      </w:r>
    </w:p>
    <w:p w:rsidR="003736C5" w:rsidRPr="003736C5" w:rsidRDefault="003736C5" w:rsidP="003736C5">
      <w:pPr>
        <w:keepNext/>
        <w:keepLines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1. Kiến thức, kĩ năng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Nhận biết được biểu tượng và kích hoạt được phần mềm trình chiếu PowerPoint.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Tạo được tệp trình chiếu, gõ được một vài dòng văn bản đơn giản không dấu. Lưu và đặt được tên cho</w:t>
      </w:r>
      <w:r w:rsidRPr="003736C5">
        <w:rPr>
          <w:rFonts w:ascii="Times New Roman" w:eastAsia="Arial" w:hAnsi="Times New Roman" w:cs="Times New Roman"/>
          <w:color w:val="000000"/>
          <w:sz w:val="26"/>
          <w:szCs w:val="26"/>
          <w:lang w:eastAsia="vi-VN" w:bidi="vi-VN"/>
        </w:rPr>
        <w:t xml:space="preserve"> tệp trình chiếu.</w:t>
      </w:r>
    </w:p>
    <w:p w:rsidR="003736C5" w:rsidRPr="003736C5" w:rsidRDefault="003736C5" w:rsidP="003736C5">
      <w:pPr>
        <w:keepNext/>
        <w:keepLines/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eastAsia="vi-VN" w:bidi="vi-VN"/>
        </w:rPr>
        <w:t>2. Năng lực</w:t>
      </w:r>
    </w:p>
    <w:p w:rsidR="003736C5" w:rsidRPr="003736C5" w:rsidRDefault="003736C5" w:rsidP="00373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- Năng lực chung: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+ Năng lực tự chủ và tự học: Tự làm được những việc của mình ở nhà và ở trường theo sự phân công, hướng dẫn.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+ Năng lực giao tiếp và hợp tác: Nhận ra được ý nghĩa của giao tiếp trong việc đáp ứng các nhu cầu của bản thân.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+ Năng lực giải</w:t>
      </w:r>
      <w:r w:rsidRPr="003736C5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quyết vấn đề và sáng tạo: Biết xác định và làm rõ thông tin, ý tưởng mới đối với bản thân từ các nguồn tài liệu cho sẵn theo hướng dẫn.</w:t>
      </w:r>
    </w:p>
    <w:p w:rsidR="003736C5" w:rsidRDefault="003736C5" w:rsidP="00373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36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- Năng lực đặc thù: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+ Năng lực tin học: Nla và Nld.</w:t>
      </w:r>
    </w:p>
    <w:p w:rsidR="003736C5" w:rsidRPr="003736C5" w:rsidRDefault="003736C5" w:rsidP="00373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 w:bidi="vi-VN"/>
        </w:rPr>
        <w:t>3. Phẩm chất</w:t>
      </w:r>
    </w:p>
    <w:p w:rsid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Nhân ái: Yêu quý bạn bè, thầy cô; quan tâm, động viên, khích lệ bạn bè.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Chăm chỉ: Đi học đầy đủ, đúng giờ. Thường xuyên hoàn thành nhiệm vụ học tập.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Trung thực: Không tự tiện lấy đồ vật, tiền bạc của người thân, bạn bè, thầy cô và những người khác.</w:t>
      </w:r>
    </w:p>
    <w:p w:rsidR="003736C5" w:rsidRPr="003736C5" w:rsidRDefault="003736C5" w:rsidP="003736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</w:pPr>
      <w:r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 xml:space="preserve"> </w:t>
      </w: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- Trách nhiệm:</w:t>
      </w:r>
      <w:r w:rsidRPr="003736C5">
        <w:rPr>
          <w:rFonts w:ascii="Times New Roman" w:eastAsia="Times New Roman" w:hAnsi="Times New Roman" w:cs="Times New Roman"/>
          <w:color w:val="000000"/>
          <w:sz w:val="26"/>
          <w:szCs w:val="26"/>
          <w:lang w:eastAsia="vi-VN" w:bidi="vi-VN"/>
        </w:rPr>
        <w:t xml:space="preserve"> Có ý thức giữ gìn vệ sinh, rèn luyện thân thể, chăm sóc sức khoẻ. Có ý thức sinh hoạt nền nếp.</w:t>
      </w:r>
    </w:p>
    <w:p w:rsidR="0062323F" w:rsidRPr="00874360" w:rsidRDefault="0062323F" w:rsidP="003736C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874360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II. ĐỒ DÙNG DẠY HỌC</w:t>
      </w:r>
    </w:p>
    <w:p w:rsidR="0062323F" w:rsidRPr="003736C5" w:rsidRDefault="0062323F" w:rsidP="003736C5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1. Giáo viên: Máy tính, máy chiếu, sách giáo khoa.</w:t>
      </w:r>
    </w:p>
    <w:p w:rsidR="00A77256" w:rsidRPr="003736C5" w:rsidRDefault="0062323F" w:rsidP="003736C5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Cs/>
          <w:color w:val="000000"/>
          <w:sz w:val="26"/>
          <w:szCs w:val="26"/>
          <w:u w:val="single"/>
          <w:lang w:eastAsia="vi-VN" w:bidi="vi-VN"/>
        </w:rPr>
      </w:pPr>
      <w:r w:rsidRPr="003736C5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vi-VN" w:bidi="vi-VN"/>
        </w:rPr>
        <w:t>2. Học sinh: Sách giáo khoa, vở ghi</w:t>
      </w:r>
    </w:p>
    <w:p w:rsidR="0062323F" w:rsidRPr="00874360" w:rsidRDefault="0062323F" w:rsidP="003736C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874360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III. CÁC HOẠT ĐỘNG DẠY HỌC</w:t>
      </w:r>
    </w:p>
    <w:p w:rsidR="00F80EC4" w:rsidRPr="00F80EC4" w:rsidRDefault="00F80EC4" w:rsidP="003736C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u w:val="single"/>
          <w:lang w:eastAsia="vi-VN" w:bidi="vi-VN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4"/>
        <w:gridCol w:w="5892"/>
        <w:gridCol w:w="3685"/>
      </w:tblGrid>
      <w:tr w:rsidR="00F80EC4" w:rsidRPr="0062323F" w:rsidTr="000D0C9A">
        <w:tc>
          <w:tcPr>
            <w:tcW w:w="624" w:type="dxa"/>
          </w:tcPr>
          <w:p w:rsidR="00F80EC4" w:rsidRPr="00F80EC4" w:rsidRDefault="00F80EC4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TG</w:t>
            </w:r>
          </w:p>
        </w:tc>
        <w:tc>
          <w:tcPr>
            <w:tcW w:w="5892" w:type="dxa"/>
          </w:tcPr>
          <w:p w:rsidR="00F80EC4" w:rsidRPr="0062323F" w:rsidRDefault="00F80EC4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3685" w:type="dxa"/>
          </w:tcPr>
          <w:p w:rsidR="00F80EC4" w:rsidRPr="000D0C9A" w:rsidRDefault="00F80EC4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HOẠT ĐỘNG CỦA H</w:t>
            </w:r>
            <w:r w:rsidR="000D0C9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F80EC4" w:rsidRDefault="00F80EC4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577" w:type="dxa"/>
            <w:gridSpan w:val="2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HOẠT ĐỘNG MỞ ĐẦU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62323F" w:rsidRDefault="00F80EC4" w:rsidP="003736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2" w:type="dxa"/>
          </w:tcPr>
          <w:p w:rsidR="00F80EC4" w:rsidRDefault="00DB747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Khởi động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="00D821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Trò chơi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“Ai nhanh hơn”</w:t>
            </w:r>
          </w:p>
          <w:p w:rsidR="0014562B" w:rsidRDefault="00335A0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Mời 1 học sinh lên bảng điều khiển trò chơi: Hướng dẫn</w:t>
            </w:r>
            <w:r w:rsidR="001456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cách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chơi</w:t>
            </w:r>
            <w:r w:rsidR="005969C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, phần thưởng</w:t>
            </w: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Cách chơi: Chúng ta có 2 câu hỏi được đưa ra trên màn hình cùng với đáp án. Bạn nào đưa tay trả lời nhanh nhất sẽ được gọi.</w:t>
            </w:r>
          </w:p>
          <w:p w:rsidR="0014562B" w:rsidRPr="00D821AA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Phần thưởng: 1 tràng vỗ tay của cả lớp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 – tuyên dương.</w:t>
            </w:r>
          </w:p>
          <w:p w:rsidR="00335A08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Mời 1 học sinh lên bảng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giới thiệu về bản thân mình trước lớp.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viết ra giấy và sẽ đọc lời giới thiệ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u, 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còn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tạo bằng phần mềm và trình diễ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  <w:p w:rsidR="00F80EC4" w:rsidRPr="0062323F" w:rsidRDefault="00335A08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 xml:space="preserve">(?) 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Em thích phần giới thiệu của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hay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giáo viên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 Vì sao?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Hôm nay, các em sẽ học bài “em làm quen với phần mềm trình chiếu”</w:t>
            </w:r>
          </w:p>
        </w:tc>
        <w:tc>
          <w:tcPr>
            <w:tcW w:w="3685" w:type="dxa"/>
          </w:tcPr>
          <w:p w:rsidR="00335A08" w:rsidRDefault="00335A0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335A08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tham gia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5A08" w:rsidRDefault="00335A0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5A08" w:rsidRDefault="00335A0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35A08" w:rsidRDefault="00335A0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D21543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trả lời </w:t>
            </w:r>
            <w:r w:rsidR="00335A0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thầy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chuyên nghiệp hơn, đẹp hơn.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viết bài.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F80EC4" w:rsidRDefault="003736C5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20</w:t>
            </w:r>
            <w:r w:rsidR="00F80E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’</w:t>
            </w:r>
          </w:p>
        </w:tc>
        <w:tc>
          <w:tcPr>
            <w:tcW w:w="9577" w:type="dxa"/>
            <w:gridSpan w:val="2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HOẠT ĐỘNG HÌNH THÀNH KIẾN THỨC</w:t>
            </w:r>
          </w:p>
        </w:tc>
      </w:tr>
      <w:tr w:rsidR="00F80EC4" w:rsidRPr="0062323F" w:rsidTr="000D0C9A">
        <w:trPr>
          <w:trHeight w:val="415"/>
        </w:trPr>
        <w:tc>
          <w:tcPr>
            <w:tcW w:w="624" w:type="dxa"/>
          </w:tcPr>
          <w:p w:rsidR="00F80EC4" w:rsidRPr="0062323F" w:rsidRDefault="00F80EC4" w:rsidP="003736C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2" w:type="dxa"/>
          </w:tcPr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1: Làm quen với người bạn mới</w:t>
            </w:r>
          </w:p>
          <w:p w:rsidR="00686D5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(?) Em hãy tìm biểu tượng của phần mềm trình chiếu trên màn hình nền </w:t>
            </w:r>
          </w:p>
          <w:p w:rsidR="00BF6721" w:rsidRPr="0062323F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Mời 1 học sinh lên bảng thực hiện, các nhóm còn lại thực hành trên máy.</w:t>
            </w:r>
          </w:p>
          <w:p w:rsidR="00BF6721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nhận xét</w:t>
            </w:r>
          </w:p>
          <w:p w:rsidR="00BF6721" w:rsidRPr="00BF6721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xét - tuyên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dương.</w:t>
            </w:r>
          </w:p>
          <w:p w:rsidR="00686D5F" w:rsidRPr="0062323F" w:rsidRDefault="00686D5F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Em hãy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nháy đúp chuột vào biểu tượ</w:t>
            </w:r>
            <w:r w:rsidR="00F80EC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đó. Hã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 mô tả với bạn những gì em nhìn thấy trên màn hình của phần mềm trình chiếu.</w:t>
            </w:r>
          </w:p>
          <w:p w:rsidR="00F80EC4" w:rsidRPr="0062323F" w:rsidRDefault="0014562B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4C89DD1B" wp14:editId="5FF43E28">
                  <wp:simplePos x="0" y="0"/>
                  <wp:positionH relativeFrom="page">
                    <wp:posOffset>1207135</wp:posOffset>
                  </wp:positionH>
                  <wp:positionV relativeFrom="margin">
                    <wp:posOffset>457835</wp:posOffset>
                  </wp:positionV>
                  <wp:extent cx="523875" cy="323850"/>
                  <wp:effectExtent l="0" t="0" r="9525" b="0"/>
                  <wp:wrapSquare wrapText="left"/>
                  <wp:docPr id="2" name="Shape 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Picture box 62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6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Em kích 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phần mềm trình chiếu Power</w:t>
            </w:r>
            <w:r w:rsidR="00686D5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Point bằng cách nháy đúp chuột vào biểu </w:t>
            </w:r>
            <w:r w:rsidR="00BF672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tượng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Default="00DB747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686D5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Mời 1 học sinh lên bảng thực hiện, các nhóm còn lại thự</w:t>
            </w:r>
            <w:r w:rsidR="001456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 hành trên máy.</w:t>
            </w:r>
          </w:p>
          <w:p w:rsidR="00BF6721" w:rsidRPr="0062323F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nhận xét</w:t>
            </w:r>
          </w:p>
          <w:p w:rsidR="00F80EC4" w:rsidRPr="00ED2F2D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xét - tuyên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dương.</w:t>
            </w: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 động 2: Tạo bài trình chiếu đầu tiên.</w:t>
            </w:r>
          </w:p>
          <w:p w:rsidR="00F80EC4" w:rsidRDefault="00F80EC4" w:rsidP="003736C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- (?) Em hãy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323F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>Hình 3</w:t>
            </w:r>
            <w:r w:rsidR="008F408C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,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để tạo được bài trình chiếu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chúng ta cần thực hiện bao nhiêu bước, đó là những bước nào?</w:t>
            </w:r>
          </w:p>
          <w:p w:rsidR="008F408C" w:rsidRPr="008F408C" w:rsidRDefault="00ED2F2D" w:rsidP="003736C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- 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hận xét - tuyên dương</w:t>
            </w:r>
          </w:p>
          <w:p w:rsid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Mời 1 học sinh lên bảng thực hiện, các nhóm còn lại thự</w:t>
            </w:r>
            <w:r w:rsidR="001456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 hành trên máy.</w:t>
            </w:r>
          </w:p>
          <w:p w:rsidR="00BF6721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nhận xét</w:t>
            </w:r>
          </w:p>
          <w:p w:rsidR="00F80EC4" w:rsidRPr="0062323F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xét -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tuyên dương.</w:t>
            </w:r>
          </w:p>
          <w:p w:rsidR="008F408C" w:rsidRDefault="00F80EC4" w:rsidP="003736C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- (?) Sau trang đầu giới thiệu, cần có các trang nội dung tiếp theo. 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Em hãy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408C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>Hình 4</w:t>
            </w:r>
            <w:r w:rsidR="008F408C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,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để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thêm trang 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trình chiếu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chúng ta cần nháy chuột chọn lệnh nào?</w:t>
            </w:r>
          </w:p>
          <w:p w:rsidR="008F408C" w:rsidRPr="0062323F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8F408C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xét -</w:t>
            </w:r>
            <w:r w:rsidR="008F408C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tuyên dương.</w:t>
            </w:r>
          </w:p>
          <w:p w:rsid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Mời 1 học sinh lên bảng thực hiện, các nhóm còn lại thực </w:t>
            </w:r>
            <w:r w:rsidR="001456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hành trên máy.</w:t>
            </w:r>
          </w:p>
          <w:p w:rsidR="005969C2" w:rsidRDefault="005969C2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nhận xét</w:t>
            </w:r>
          </w:p>
          <w:p w:rsidR="008F408C" w:rsidRPr="0062323F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</w:t>
            </w:r>
            <w:r w:rsidR="008F408C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xét -</w:t>
            </w:r>
            <w:r w:rsidR="008F408C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tuyên dương.</w:t>
            </w:r>
          </w:p>
          <w:p w:rsidR="008F408C" w:rsidRDefault="00F80EC4" w:rsidP="003736C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 (?)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Một tệp trình chiếu được tạo ra có thể phải chỉnh sửa và sử dụng nhiều lần. Vì thế, em cần biết cách lưu tệp trình chiếu. 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Em hãy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408C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</w:rPr>
              <w:t xml:space="preserve">Hình </w:t>
            </w:r>
            <w:r w:rsidR="008F408C">
              <w:rPr>
                <w:rFonts w:ascii="Times New Roman" w:eastAsia="Arial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5,</w:t>
            </w:r>
            <w:r w:rsidR="008F408C"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để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 xml:space="preserve">lưu và đặt </w:t>
            </w:r>
            <w:r w:rsidR="008F408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lastRenderedPageBreak/>
              <w:t>tên cho tệp trình chiếu, chúng ta cần thực hiện bào nhiêu bước? Đó là những bước nào?</w:t>
            </w:r>
          </w:p>
          <w:p w:rsidR="00ED2F2D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Mời 1 học sinh lên bảng thực hiện, các nhóm còn lại thự</w:t>
            </w:r>
            <w:r w:rsidR="0014562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 hành trên máy.</w:t>
            </w:r>
          </w:p>
          <w:p w:rsidR="005969C2" w:rsidRDefault="005969C2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nhận xét</w:t>
            </w:r>
          </w:p>
          <w:p w:rsidR="00F80EC4" w:rsidRPr="0062323F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hậ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 xét -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tuyên dương.</w:t>
            </w:r>
          </w:p>
        </w:tc>
        <w:tc>
          <w:tcPr>
            <w:tcW w:w="3685" w:type="dxa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trả lời tìm kiếm biểu tượng.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F6721" w:rsidRDefault="00BF6721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BF6721" w:rsidRDefault="00BF6721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BF6721" w:rsidRPr="0062323F" w:rsidRDefault="00BF6721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F6721" w:rsidRPr="0062323F" w:rsidRDefault="00BF6721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Default="00686D5F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thực hiện</w:t>
            </w:r>
          </w:p>
          <w:p w:rsidR="00686D5F" w:rsidRDefault="00686D5F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686D5F" w:rsidRPr="00686D5F" w:rsidRDefault="00686D5F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4562B" w:rsidRDefault="0014562B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686D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86D5F" w:rsidRDefault="00686D5F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D21543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686D5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thực hiện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86D5F" w:rsidRPr="00686D5F" w:rsidRDefault="00686D5F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lắng nghe.</w:t>
            </w:r>
          </w:p>
          <w:p w:rsidR="00BF6721" w:rsidRPr="0062323F" w:rsidRDefault="00BF6721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F6721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8F408C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D21543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và trả lời.</w:t>
            </w: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8F408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F408C" w:rsidRPr="0062323F" w:rsidRDefault="008F408C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thực hiện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F6721" w:rsidRPr="0062323F" w:rsidRDefault="00BF6721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F408C" w:rsidRP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và trả lời.</w:t>
            </w:r>
          </w:p>
          <w:p w:rsidR="00F80EC4" w:rsidRPr="0062323F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08C" w:rsidRPr="0062323F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F408C" w:rsidRPr="0062323F" w:rsidRDefault="008F408C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thực hiện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Default="00F80EC4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408C" w:rsidRPr="0062323F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969C2" w:rsidRPr="0062323F" w:rsidRDefault="005969C2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8F408C" w:rsidRPr="008F408C" w:rsidRDefault="008F408C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quan sát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và trả lời.</w:t>
            </w:r>
          </w:p>
          <w:p w:rsidR="00ED2F2D" w:rsidRPr="0062323F" w:rsidRDefault="00ED2F2D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thực hiện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Default="00F80EC4" w:rsidP="00373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F2D" w:rsidRDefault="00ED2F2D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969C2" w:rsidRPr="00ED2F2D" w:rsidRDefault="005969C2" w:rsidP="003736C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Học sinh lắng nghe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F80EC4" w:rsidRDefault="003736C5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5</w:t>
            </w:r>
            <w:r w:rsidR="00F80EC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’</w:t>
            </w:r>
          </w:p>
        </w:tc>
        <w:tc>
          <w:tcPr>
            <w:tcW w:w="9577" w:type="dxa"/>
            <w:gridSpan w:val="2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HOẠT ĐỘNG LUYỆN TẬP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62323F" w:rsidRDefault="00F80EC4" w:rsidP="003736C5">
            <w:pPr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2" w:type="dxa"/>
          </w:tcPr>
          <w:p w:rsidR="00F80EC4" w:rsidRPr="00DB7474" w:rsidRDefault="00F80EC4" w:rsidP="003736C5">
            <w:pPr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</w:pPr>
            <w:r w:rsidRPr="00DB747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Biểu tượng của phần mềm PowerPoint?</w:t>
            </w:r>
          </w:p>
          <w:p w:rsidR="00F80EC4" w:rsidRPr="00DB7474" w:rsidRDefault="00F80EC4" w:rsidP="003736C5">
            <w:pP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DB7474">
              <w:rPr>
                <w:rFonts w:ascii="Times New Roman" w:eastAsia="Arial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8016D35" wp14:editId="29C75A94">
                  <wp:extent cx="2752725" cy="381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9576" t="33105" r="22818" b="55480"/>
                          <a:stretch/>
                        </pic:blipFill>
                        <pic:spPr bwMode="auto">
                          <a:xfrm>
                            <a:off x="0" y="0"/>
                            <a:ext cx="275272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B7474" w:rsidRPr="00DB747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B7474" w:rsidRPr="00DB7474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Giáo viên</w:t>
            </w:r>
            <w:r w:rsidRPr="00DB747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nhậ</w:t>
            </w:r>
            <w:r w:rsidR="0014562B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n xét -</w:t>
            </w:r>
            <w:r w:rsidRPr="00DB747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tuyên dương.</w:t>
            </w:r>
          </w:p>
        </w:tc>
        <w:tc>
          <w:tcPr>
            <w:tcW w:w="3685" w:type="dxa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D21543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thảo luận trả lời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Biểu tượng số 2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80EC4" w:rsidRPr="0062323F" w:rsidTr="000D0C9A">
        <w:tc>
          <w:tcPr>
            <w:tcW w:w="624" w:type="dxa"/>
          </w:tcPr>
          <w:p w:rsidR="00F80EC4" w:rsidRPr="00F80EC4" w:rsidRDefault="00F80EC4" w:rsidP="00373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5’</w:t>
            </w:r>
          </w:p>
        </w:tc>
        <w:tc>
          <w:tcPr>
            <w:tcW w:w="9577" w:type="dxa"/>
            <w:gridSpan w:val="2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 HOẠT ĐỘNG VẬN DỤNG, TRẢI NGHIỆM</w:t>
            </w:r>
          </w:p>
        </w:tc>
      </w:tr>
      <w:tr w:rsidR="00F80EC4" w:rsidRPr="0062323F" w:rsidTr="000D0C9A">
        <w:tc>
          <w:tcPr>
            <w:tcW w:w="624" w:type="dxa"/>
          </w:tcPr>
          <w:p w:rsidR="00F80EC4" w:rsidRPr="0062323F" w:rsidRDefault="00F80EC4" w:rsidP="003736C5">
            <w:pPr>
              <w:ind w:firstLine="20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92" w:type="dxa"/>
          </w:tcPr>
          <w:p w:rsidR="00F80EC4" w:rsidRPr="0062323F" w:rsidRDefault="00F80EC4" w:rsidP="003736C5">
            <w:pPr>
              <w:ind w:firstLine="20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a) Em quan sát m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ẫu</w:t>
            </w: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bài trình chiếu gồm hai trang có thông tin về họ tên và môn dạy của thầy, cô mà em yêu quý như Hình 6.</w:t>
            </w:r>
          </w:p>
          <w:p w:rsidR="00F80EC4" w:rsidRDefault="00F80EC4" w:rsidP="003736C5">
            <w:pPr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b) Dựa vào đó, em hãy tạo bài trình chiếu giới thiệu về gia đình em gồm có hai trang hoặc nhiều hơn.</w:t>
            </w:r>
          </w:p>
          <w:p w:rsidR="00F80EC4" w:rsidRDefault="00DB747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</w:t>
            </w:r>
            <w:r w:rsidR="00F80EC4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học sinh đọc phần em cần ghi nhớ.</w:t>
            </w:r>
          </w:p>
          <w:p w:rsidR="005969C2" w:rsidRDefault="005969C2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Trò chơi củng cố: Mời 1 học sinh lên điều khiển trò chơi: Hướng dẫn </w:t>
            </w:r>
            <w:r w:rsidR="00E949A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cách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chơi, phần thưởng.</w:t>
            </w:r>
          </w:p>
          <w:p w:rsidR="00E949A3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Cách chơi: Chúng ta có 2 câu hỏi được đưa ra trên màn hình cùng với đáp án. Bạn nào đưa tay trả lời nhanh nhất sẽ được gọi.</w:t>
            </w:r>
          </w:p>
          <w:p w:rsidR="00E949A3" w:rsidRPr="005969C2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Phần thưởng: 1 tràng vỗ tay của cả lớp</w:t>
            </w:r>
          </w:p>
          <w:p w:rsidR="00ED2F2D" w:rsidRPr="00ED2F2D" w:rsidRDefault="00ED2F2D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Giáo viên nhận xét tiết học, dặn dò các em.</w:t>
            </w:r>
          </w:p>
        </w:tc>
        <w:tc>
          <w:tcPr>
            <w:tcW w:w="3685" w:type="dxa"/>
          </w:tcPr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ọc sinh</w:t>
            </w:r>
            <w:r w:rsidR="00D21543"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 sát.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7661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về nhà 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thực </w:t>
            </w:r>
            <w:r w:rsidR="00ED2F2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hiện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80EC4" w:rsidRPr="0062323F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E76618" w:rsidRDefault="00E76618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F80EC4" w:rsidRDefault="00F80EC4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215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 sinh</w:t>
            </w:r>
            <w:r w:rsidRPr="006232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đọc.</w:t>
            </w:r>
          </w:p>
          <w:p w:rsidR="00E949A3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tham gia.</w:t>
            </w:r>
          </w:p>
          <w:p w:rsidR="00E949A3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E949A3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E949A3" w:rsidRDefault="00E949A3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ED2F2D" w:rsidRPr="00ED2F2D" w:rsidRDefault="00ED2F2D" w:rsidP="003736C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 Học sinh lắng nghe</w:t>
            </w:r>
          </w:p>
        </w:tc>
      </w:tr>
    </w:tbl>
    <w:p w:rsidR="00ED2F2D" w:rsidRDefault="00ED2F2D" w:rsidP="003736C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</w:p>
    <w:p w:rsidR="0062323F" w:rsidRPr="0062323F" w:rsidRDefault="0062323F" w:rsidP="003736C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>IV. ĐIỀU CHỈNH SAU BÀI DẠY</w:t>
      </w:r>
    </w:p>
    <w:p w:rsidR="003736C5" w:rsidRPr="003736C5" w:rsidRDefault="003736C5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3736C5" w:rsidRPr="003736C5" w:rsidRDefault="003736C5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3736C5" w:rsidRPr="003736C5" w:rsidRDefault="003736C5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3736C5" w:rsidRPr="003736C5" w:rsidRDefault="003736C5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3736C5" w:rsidRPr="003736C5" w:rsidRDefault="003736C5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62323F"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  <w:tab/>
      </w:r>
    </w:p>
    <w:p w:rsidR="00803940" w:rsidRPr="003736C5" w:rsidRDefault="00803940" w:rsidP="003736C5">
      <w:pPr>
        <w:widowControl w:val="0"/>
        <w:tabs>
          <w:tab w:val="left" w:pos="0"/>
          <w:tab w:val="left" w:leader="dot" w:pos="9242"/>
        </w:tabs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6"/>
          <w:szCs w:val="26"/>
          <w:lang w:eastAsia="vi-VN" w:bidi="vi-VN"/>
        </w:rPr>
      </w:pPr>
    </w:p>
    <w:sectPr w:rsidR="00803940" w:rsidRPr="003736C5" w:rsidSect="0087436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89" w:rsidRDefault="00E10789" w:rsidP="00A77256">
      <w:pPr>
        <w:spacing w:after="0" w:line="240" w:lineRule="auto"/>
      </w:pPr>
      <w:r>
        <w:separator/>
      </w:r>
    </w:p>
  </w:endnote>
  <w:endnote w:type="continuationSeparator" w:id="0">
    <w:p w:rsidR="00E10789" w:rsidRDefault="00E10789" w:rsidP="00A7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89" w:rsidRDefault="00E10789" w:rsidP="00A77256">
      <w:pPr>
        <w:spacing w:after="0" w:line="240" w:lineRule="auto"/>
      </w:pPr>
      <w:r>
        <w:separator/>
      </w:r>
    </w:p>
  </w:footnote>
  <w:footnote w:type="continuationSeparator" w:id="0">
    <w:p w:rsidR="00E10789" w:rsidRDefault="00E10789" w:rsidP="00A77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F"/>
    <w:rsid w:val="000D0C9A"/>
    <w:rsid w:val="0010189B"/>
    <w:rsid w:val="0014562B"/>
    <w:rsid w:val="0029004F"/>
    <w:rsid w:val="00335A08"/>
    <w:rsid w:val="003736C5"/>
    <w:rsid w:val="005325BB"/>
    <w:rsid w:val="005969C2"/>
    <w:rsid w:val="0062323F"/>
    <w:rsid w:val="00686D5F"/>
    <w:rsid w:val="006B33B4"/>
    <w:rsid w:val="00803940"/>
    <w:rsid w:val="00804AE2"/>
    <w:rsid w:val="00874360"/>
    <w:rsid w:val="008F408C"/>
    <w:rsid w:val="00A77256"/>
    <w:rsid w:val="00A87B27"/>
    <w:rsid w:val="00B6694C"/>
    <w:rsid w:val="00BE5851"/>
    <w:rsid w:val="00BF6721"/>
    <w:rsid w:val="00CC7456"/>
    <w:rsid w:val="00CE5D29"/>
    <w:rsid w:val="00CF64D4"/>
    <w:rsid w:val="00D20CE7"/>
    <w:rsid w:val="00D21543"/>
    <w:rsid w:val="00D56EBF"/>
    <w:rsid w:val="00D821AA"/>
    <w:rsid w:val="00DB7474"/>
    <w:rsid w:val="00E10789"/>
    <w:rsid w:val="00E76618"/>
    <w:rsid w:val="00E949A3"/>
    <w:rsid w:val="00ED2F2D"/>
    <w:rsid w:val="00F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828D-E014-4AB9-BDAB-24108E79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23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56"/>
  </w:style>
  <w:style w:type="paragraph" w:styleId="Footer">
    <w:name w:val="footer"/>
    <w:basedOn w:val="Normal"/>
    <w:link w:val="FooterChar"/>
    <w:uiPriority w:val="99"/>
    <w:unhideWhenUsed/>
    <w:rsid w:val="00A77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2023-02-15T07:53:00Z</dcterms:created>
  <dcterms:modified xsi:type="dcterms:W3CDTF">2025-02-22T07:23:00Z</dcterms:modified>
</cp:coreProperties>
</file>